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22" w:rsidRDefault="00EE1122" w:rsidP="00EE1122">
      <w:pPr>
        <w:jc w:val="center"/>
        <w:rPr>
          <w:rFonts w:ascii="Calibri" w:hAnsi="Calibri"/>
          <w:b/>
          <w:sz w:val="28"/>
        </w:rPr>
      </w:pPr>
      <w:r w:rsidRPr="00FB0559">
        <w:rPr>
          <w:rFonts w:ascii="Calibri" w:hAnsi="Calibri"/>
          <w:b/>
          <w:sz w:val="28"/>
        </w:rPr>
        <w:t xml:space="preserve">KRITERIJI </w:t>
      </w:r>
      <w:r>
        <w:rPr>
          <w:rFonts w:ascii="Calibri" w:hAnsi="Calibri"/>
          <w:b/>
          <w:sz w:val="28"/>
        </w:rPr>
        <w:t>VREDNOVANJA</w:t>
      </w:r>
      <w:r w:rsidRPr="00FB0559">
        <w:rPr>
          <w:rFonts w:ascii="Calibri" w:hAnsi="Calibri"/>
          <w:b/>
          <w:sz w:val="28"/>
        </w:rPr>
        <w:t xml:space="preserve"> PRIRODE I BIOLOGIJE</w:t>
      </w:r>
    </w:p>
    <w:p w:rsidR="00EE1122" w:rsidRPr="00355B53" w:rsidRDefault="00EE1122" w:rsidP="00EE1122">
      <w:pPr>
        <w:spacing w:after="0" w:line="240" w:lineRule="auto"/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9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8505"/>
      </w:tblGrid>
      <w:tr w:rsidR="00EE1122" w:rsidRPr="00EE1122" w:rsidTr="00EE1122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ZNANJA</w:t>
            </w:r>
          </w:p>
          <w:p w:rsidR="00D442B2" w:rsidRDefault="00D442B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Usvojenost prirodoslovnih/bioloških koncepata što podrazumijeva: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</w:t>
            </w:r>
            <w:r w:rsidR="00C238E5"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temeljnih </w:t>
            </w:r>
            <w:r w:rsidR="00C238E5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prirodoslovnih/bioloških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objašnjavanje temeljnih bioloških procesa i pojava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objašnjavanje međuodnosa i uzročno-posljedičnih veza u živome svijetu te međuovisnosti žive i nežive prirode</w:t>
            </w:r>
          </w:p>
          <w:p w:rsid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442B2" w:rsidRPr="00EE1122" w:rsidRDefault="00D442B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505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PRIRODOZNANSTVENE VJEŠTINE</w:t>
            </w:r>
          </w:p>
          <w:p w:rsidR="00355B53" w:rsidRDefault="00355B53" w:rsidP="00EE11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Stečene v</w:t>
            </w:r>
            <w:r>
              <w:rPr>
                <w:sz w:val="20"/>
                <w:szCs w:val="20"/>
              </w:rPr>
              <w:t>ještine i sposobnosti te praktična primjena teoretskoga znanja</w:t>
            </w:r>
            <w:r>
              <w:rPr>
                <w:sz w:val="20"/>
                <w:szCs w:val="20"/>
              </w:rPr>
              <w:t xml:space="preserve"> što podrazumijeva: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 w:rsidR="00355B53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razumijevanje sadržaja znanosti i </w:t>
            </w:r>
            <w:proofErr w:type="spellStart"/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kartiranje</w:t>
            </w:r>
            <w:proofErr w:type="spellEnd"/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praćenje životnih ciklusa, proučavanje prirodnih procesa, sekcija, izrada herbarijske i/ili zoološke zbirke, prezentacije, referati, plakati, seminarski radovi, oblikovanje konceptne mape i drugih grafičkih organizatora …)</w:t>
            </w:r>
          </w:p>
        </w:tc>
      </w:tr>
      <w:tr w:rsidR="00EE1122" w:rsidRPr="00EE1122" w:rsidTr="00EE1122">
        <w:trPr>
          <w:trHeight w:hRule="exact" w:val="234"/>
        </w:trPr>
        <w:tc>
          <w:tcPr>
            <w:tcW w:w="2376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EE1122" w:rsidRPr="00EE1122" w:rsidTr="00EE1122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prirodoslovnih/bioloških koncepata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zanemaruje usuglašena pravila za </w:t>
            </w:r>
            <w:proofErr w:type="spellStart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kartiranje</w:t>
            </w:r>
            <w:proofErr w:type="spellEnd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EE1122" w:rsidRPr="00EE1122" w:rsidTr="00EE1122">
        <w:trPr>
          <w:trHeight w:val="1405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biološke pojmove, ali slabo uviđa međuodnose u živome svijetu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opisuje biološke pojave i procese nejasno i bez dubljeg razumijevanja, a obrazlaže površno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EE1122" w:rsidRPr="00EE1122" w:rsidTr="00EE1122">
        <w:trPr>
          <w:trHeight w:val="1454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uzročno-posljedičnih veza u živome svijetu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u živome svijetu treba pojačano usmjeravanje i pomoć učitelja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EE1122" w:rsidRPr="00EE1122" w:rsidTr="00EE1122"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EE1122" w:rsidRPr="00EE1122" w:rsidRDefault="00EE1122" w:rsidP="00EE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biološke procese, uzročno-posljedične veze i  međuodnose u živome svijetu  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EE1122" w:rsidRPr="00EE1122" w:rsidTr="00EE1122">
        <w:trPr>
          <w:trHeight w:val="1892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u živome svijetu navodeći vlastite primjere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EE1122" w:rsidRPr="00EE1122" w:rsidRDefault="00EE1122" w:rsidP="00EE1122">
      <w:pPr>
        <w:rPr>
          <w:sz w:val="6"/>
        </w:rPr>
      </w:pPr>
    </w:p>
    <w:sectPr w:rsidR="00EE1122" w:rsidRPr="00EE1122" w:rsidSect="00355B53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2"/>
    <w:rsid w:val="00087AB9"/>
    <w:rsid w:val="00355B53"/>
    <w:rsid w:val="00C238E5"/>
    <w:rsid w:val="00D442B2"/>
    <w:rsid w:val="00E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B6CC"/>
  <w15:chartTrackingRefBased/>
  <w15:docId w15:val="{76D3233D-FF60-4CBE-9AB3-E260A7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4F01-A7D2-465A-9554-5B272D8D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Valerija Begić</cp:lastModifiedBy>
  <cp:revision>4</cp:revision>
  <dcterms:created xsi:type="dcterms:W3CDTF">2018-08-30T17:58:00Z</dcterms:created>
  <dcterms:modified xsi:type="dcterms:W3CDTF">2018-08-30T18:28:00Z</dcterms:modified>
</cp:coreProperties>
</file>