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66" w:rsidRDefault="00996066" w:rsidP="00996066">
      <w:pPr>
        <w:pStyle w:val="StandardWeb"/>
        <w:shd w:val="clear" w:color="auto" w:fill="FCFCFC"/>
        <w:jc w:val="center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Što je val?</w:t>
      </w:r>
    </w:p>
    <w:p w:rsid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Poremećaj koji se širi kroz elastično sredstvo nazivamo </w:t>
      </w:r>
      <w:r>
        <w:rPr>
          <w:rStyle w:val="Naglaeno"/>
          <w:rFonts w:ascii="Arial" w:hAnsi="Arial" w:cs="Arial"/>
          <w:color w:val="262626"/>
          <w:sz w:val="27"/>
          <w:szCs w:val="27"/>
        </w:rPr>
        <w:t>val</w:t>
      </w:r>
      <w:r>
        <w:rPr>
          <w:rFonts w:ascii="Arial" w:hAnsi="Arial" w:cs="Arial"/>
          <w:color w:val="262626"/>
          <w:sz w:val="27"/>
          <w:szCs w:val="27"/>
        </w:rPr>
        <w:t>.</w:t>
      </w:r>
    </w:p>
    <w:p w:rsid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Val je pojava širenja energije titranja kroz sredstvo. </w:t>
      </w:r>
    </w:p>
    <w:p w:rsid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Val u kojemu čestice sredstva titraju poprijeko, okomito na smjer rasprostiranja vala, nazivamo </w:t>
      </w:r>
      <w:r>
        <w:rPr>
          <w:rStyle w:val="Naglaeno"/>
          <w:rFonts w:ascii="Arial" w:hAnsi="Arial" w:cs="Arial"/>
          <w:color w:val="262626"/>
          <w:sz w:val="27"/>
          <w:szCs w:val="27"/>
        </w:rPr>
        <w:t>transverzalni val</w:t>
      </w:r>
      <w:r>
        <w:rPr>
          <w:rFonts w:ascii="Arial" w:hAnsi="Arial" w:cs="Arial"/>
          <w:color w:val="262626"/>
          <w:sz w:val="27"/>
          <w:szCs w:val="27"/>
        </w:rPr>
        <w:t>.</w:t>
      </w:r>
    </w:p>
    <w:p w:rsid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262626"/>
          <w:sz w:val="27"/>
          <w:szCs w:val="27"/>
        </w:rPr>
        <w:t>Longitudinalni valovi</w:t>
      </w:r>
      <w:r>
        <w:rPr>
          <w:rFonts w:ascii="Arial" w:hAnsi="Arial" w:cs="Arial"/>
          <w:color w:val="262626"/>
          <w:sz w:val="27"/>
          <w:szCs w:val="27"/>
        </w:rPr>
        <w:t> su oni kod kojih čestice sredstva zatitraju u smjeru širenja valova</w:t>
      </w:r>
      <w:r>
        <w:rPr>
          <w:rFonts w:ascii="Arial" w:hAnsi="Arial" w:cs="Arial"/>
          <w:color w:val="262626"/>
          <w:sz w:val="27"/>
          <w:szCs w:val="27"/>
        </w:rPr>
        <w:t>.</w:t>
      </w:r>
    </w:p>
    <w:p w:rsid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</w:p>
    <w:p w:rsid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</w:p>
    <w:p w:rsidR="00996066" w:rsidRPr="00996066" w:rsidRDefault="00996066" w:rsidP="00996066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Valovi na vodi</w:t>
      </w:r>
    </w:p>
    <w:p w:rsidR="00996066" w:rsidRPr="00996066" w:rsidRDefault="00996066" w:rsidP="00996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Valovi na vodi po svojoj su prirodi mehanički transverzalni valovi. </w:t>
      </w:r>
    </w:p>
    <w:p w:rsidR="00996066" w:rsidRPr="00996066" w:rsidRDefault="00996066" w:rsidP="00996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Oblik vala na vodi ovisi o obliku i veličini izvora valova.</w:t>
      </w:r>
    </w:p>
    <w:p w:rsidR="00996066" w:rsidRDefault="00996066" w:rsidP="00996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Ako je izvor točkast i relativno malih dimen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</w:t>
      </w: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ija, nastat će </w:t>
      </w:r>
      <w:r w:rsidRPr="009960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kružni val</w:t>
      </w: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na vodi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(gornja slika u udžbeniku na stranici 94).</w:t>
      </w:r>
    </w:p>
    <w:p w:rsidR="00996066" w:rsidRPr="00996066" w:rsidRDefault="00996066" w:rsidP="00996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Titranjem dugačkog i ravnog predmeta, na površini vode formirat će se </w:t>
      </w:r>
      <w:r w:rsidRPr="009960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ravni</w:t>
      </w:r>
      <w:r w:rsidRPr="0099606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</w:t>
      </w:r>
      <w:r w:rsidRPr="009960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val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(donja slika u udžbeniku na stranici 94).</w:t>
      </w:r>
      <w:bookmarkStart w:id="0" w:name="_GoBack"/>
      <w:bookmarkEnd w:id="0"/>
    </w:p>
    <w:p w:rsidR="00623AA5" w:rsidRDefault="00623AA5"/>
    <w:sectPr w:rsidR="0062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66"/>
    <w:rsid w:val="00623AA5"/>
    <w:rsid w:val="009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9597"/>
  <w15:chartTrackingRefBased/>
  <w15:docId w15:val="{019E8917-9DD3-4261-9C0F-C378CC2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9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96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9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9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8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1</cp:revision>
  <dcterms:created xsi:type="dcterms:W3CDTF">2020-03-19T12:56:00Z</dcterms:created>
  <dcterms:modified xsi:type="dcterms:W3CDTF">2020-03-19T13:04:00Z</dcterms:modified>
</cp:coreProperties>
</file>