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 xml:space="preserve"> 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Kriteriji TZK (seminarski rad / power point prezentacija)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tbl>
      <w:tblPr>
        <w:tblW w:w="975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6"/>
        <w:gridCol w:w="1928"/>
        <w:gridCol w:w="1926"/>
        <w:gridCol w:w="1928"/>
        <w:gridCol w:w="2042"/>
      </w:tblGrid>
      <w:tr>
        <w:trPr/>
        <w:tc>
          <w:tcPr>
            <w:tcW w:w="9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rPr>
                <w:rFonts w:ascii="Arial Black" w:hAnsi="Arial Black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                           </w:t>
            </w:r>
            <w:r>
              <w:rPr>
                <w:rFonts w:ascii="Arial Black" w:hAnsi="Arial Black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RAZINE OSTVARENOSTI KRITERIJA </w:t>
            </w:r>
          </w:p>
        </w:tc>
      </w:tr>
      <w:tr>
        <w:trPr/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rPr>
                <w:rFonts w:ascii="Comic Sans MS" w:hAnsi="Comic Sans MS"/>
                <w:b/>
                <w:b/>
                <w:bCs/>
                <w:color w:val="C9211E"/>
              </w:rPr>
            </w:pPr>
            <w:r>
              <w:rPr>
                <w:rFonts w:ascii="Comic Sans MS" w:hAnsi="Comic Sans MS"/>
                <w:b/>
                <w:bCs/>
                <w:i w:val="false"/>
                <w:caps w:val="false"/>
                <w:smallCaps w:val="false"/>
                <w:color w:val="C9211E"/>
                <w:spacing w:val="0"/>
                <w:sz w:val="24"/>
              </w:rPr>
              <w:t>SASTAVNICE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IZVRSNO </w:t>
            </w:r>
          </w:p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ODGOVARAJUĆE</w:t>
            </w:r>
          </w:p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ZADOVOLJAVAJUĆE</w:t>
            </w:r>
          </w:p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SLABO</w:t>
            </w:r>
          </w:p>
          <w:p>
            <w:pPr>
              <w:pStyle w:val="Sadrajitablice"/>
              <w:jc w:val="center"/>
              <w:rPr>
                <w:rFonts w:ascii="Arial Black" w:hAnsi="Arial Black"/>
                <w:b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(2)</w:t>
            </w:r>
          </w:p>
        </w:tc>
      </w:tr>
    </w:tbl>
    <w:p>
      <w:pPr>
        <w:pStyle w:val="Normal"/>
        <w:widowControl/>
        <w:ind w:left="0" w:right="0" w:hanging="0"/>
        <w:rPr/>
      </w:pPr>
      <w:r>
        <w:rPr/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6"/>
        <w:gridCol w:w="1927"/>
        <w:gridCol w:w="1927"/>
        <w:gridCol w:w="1927"/>
        <w:gridCol w:w="1983"/>
      </w:tblGrid>
      <w:tr>
        <w:trPr>
          <w:trHeight w:val="1420" w:hRule="atLeast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  <w:p>
            <w:pPr>
              <w:pStyle w:val="Sadrajitablice"/>
              <w:spacing w:lineRule="auto" w:line="360"/>
              <w:jc w:val="center"/>
              <w:rPr>
                <w:rFonts w:ascii="Arial" w:hAnsi="Arial"/>
                <w:color w:val="FF3838"/>
                <w:sz w:val="22"/>
                <w:szCs w:val="22"/>
              </w:rPr>
            </w:pPr>
            <w:r>
              <w:rPr>
                <w:rFonts w:ascii="Arial" w:hAnsi="Arial"/>
                <w:color w:val="FF3838"/>
                <w:sz w:val="22"/>
                <w:szCs w:val="22"/>
              </w:rPr>
              <w:t xml:space="preserve">Struktura i cilj seminarskog rada/prezentacije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Cilj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glavne ideje</w:t>
            </w:r>
            <w:r>
              <w:rPr>
                <w:sz w:val="20"/>
                <w:szCs w:val="20"/>
              </w:rPr>
              <w:t xml:space="preserve"> odabranog sporta su jasno istaknuti i potpuno povezani sa zadanom temom. Jasno definiran cilj rada ( osvrt na značaj i </w:t>
            </w:r>
            <w:r>
              <w:rPr>
                <w:b/>
                <w:bCs/>
                <w:sz w:val="20"/>
                <w:szCs w:val="20"/>
              </w:rPr>
              <w:t>utjecaj toga sporta  na zdravlje</w:t>
            </w:r>
            <w:r>
              <w:rPr>
                <w:sz w:val="20"/>
                <w:szCs w:val="20"/>
              </w:rPr>
              <w:t>) 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jasno postavljen, dobro razrađena problematika, povezana sa glavnom idejom, ali nedovoljno jasno istaknuta.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rada je nejasno definiran i djelomično opisuje utjecaj odabranog sporta na zdravlje vježbača</w:t>
            </w:r>
          </w:p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,ali je nepotpun i nejasan. Sadržaj je nedovoljno objedinjen. .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Cilj </w:t>
            </w:r>
            <w:r>
              <w:rPr>
                <w:b/>
                <w:bCs/>
                <w:sz w:val="20"/>
                <w:szCs w:val="20"/>
              </w:rPr>
              <w:t>nije vidljiv</w:t>
            </w:r>
            <w:r>
              <w:rPr>
                <w:sz w:val="20"/>
                <w:szCs w:val="20"/>
              </w:rPr>
              <w:t>, nejasna problematika, glavne ideje nisu istaknute ili su nejasne</w:t>
            </w:r>
          </w:p>
          <w:p>
            <w:pPr>
              <w:pStyle w:val="Sadrajitabli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(nema navedenih primjera niti osvrta utjecaja sporta na zdravlje) 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6"/>
        <w:gridCol w:w="1927"/>
        <w:gridCol w:w="1927"/>
        <w:gridCol w:w="1927"/>
        <w:gridCol w:w="1983"/>
      </w:tblGrid>
      <w:tr>
        <w:trPr>
          <w:trHeight w:val="1420" w:hRule="atLeast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Sadrajitablice"/>
              <w:spacing w:lineRule="auto" w:line="360"/>
              <w:jc w:val="center"/>
              <w:rPr>
                <w:rFonts w:ascii="Liberation Serif" w:hAnsi="Liberation Serif"/>
              </w:rPr>
            </w:pPr>
            <w:r>
              <w:rPr>
                <w:color w:val="FF3838"/>
              </w:rPr>
              <w:t>Tema rada / prezentacije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u potpunosti opisuje izabranu temu sporta (tema je u potpunosti  prikazana, uz povezivanje i dodavanje dobro odabranih </w:t>
            </w:r>
            <w:r>
              <w:rPr>
                <w:b/>
                <w:bCs/>
                <w:sz w:val="20"/>
                <w:szCs w:val="20"/>
              </w:rPr>
              <w:t>primjera toga sporta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je uglavnom povezan s temom (sadržaj teme rada je sistematičan, ali preopširan. Potrebno preciznije odabrati primjere)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djelomično povezan s temom ( raskorak između zadane teme i prikaza,te  značaj teme tako ostaje nejasan)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</w:t>
            </w:r>
            <w:r>
              <w:rPr>
                <w:b/>
                <w:bCs/>
                <w:sz w:val="20"/>
                <w:szCs w:val="20"/>
              </w:rPr>
              <w:t>ima malo</w:t>
            </w:r>
            <w:r>
              <w:rPr>
                <w:sz w:val="20"/>
                <w:szCs w:val="20"/>
              </w:rPr>
              <w:t xml:space="preserve"> poveznica sa zadanom temom i postoje bitne pogreške u opisu teme. Prikaz djeluje površno i sadržaj ne odgovara temi.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6"/>
        <w:gridCol w:w="1927"/>
        <w:gridCol w:w="1927"/>
        <w:gridCol w:w="1927"/>
        <w:gridCol w:w="1983"/>
      </w:tblGrid>
      <w:tr>
        <w:trPr>
          <w:trHeight w:val="1420" w:hRule="atLeast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rFonts w:ascii="Liberation Serif" w:hAnsi="Liberation Serif"/>
                <w:color w:val="FF3838"/>
                <w:sz w:val="18"/>
                <w:szCs w:val="18"/>
              </w:rPr>
            </w:pPr>
            <w:r>
              <w:rPr>
                <w:color w:val="FF3838"/>
                <w:sz w:val="18"/>
                <w:szCs w:val="18"/>
              </w:rPr>
            </w:r>
          </w:p>
          <w:p>
            <w:pPr>
              <w:pStyle w:val="Sadrajitablice"/>
              <w:spacing w:lineRule="auto" w:line="360"/>
              <w:jc w:val="center"/>
              <w:rPr>
                <w:rFonts w:ascii="Liberation Serif" w:hAnsi="Liberation Serif"/>
                <w:color w:val="FF3838"/>
              </w:rPr>
            </w:pPr>
            <w:r>
              <w:rPr>
                <w:color w:val="FF3838"/>
              </w:rPr>
              <w:t>Zaključak / osvrt na rad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Detaljno opisano mišljenje učenika o </w:t>
            </w:r>
            <w:r>
              <w:rPr>
                <w:b/>
                <w:bCs/>
                <w:sz w:val="20"/>
                <w:szCs w:val="20"/>
              </w:rPr>
              <w:t>razlogu</w:t>
            </w:r>
          </w:p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 načinu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odabira </w:t>
            </w:r>
            <w:r>
              <w:rPr>
                <w:sz w:val="20"/>
                <w:szCs w:val="20"/>
              </w:rPr>
              <w:t xml:space="preserve"> određenog sporta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opisu zaključka </w:t>
            </w:r>
          </w:p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daje svoje mišljenje o odabranom sportu</w:t>
            </w:r>
          </w:p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(svoja zapažanja)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površno i kratko opisuje razmišljanja o odabranom sportu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Učenik/ca</w:t>
            </w:r>
            <w:r>
              <w:rPr>
                <w:b/>
                <w:bCs/>
                <w:sz w:val="20"/>
                <w:szCs w:val="20"/>
              </w:rPr>
              <w:t xml:space="preserve"> nema</w:t>
            </w:r>
          </w:p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osvrt na rad/prezentaciju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6"/>
        <w:gridCol w:w="1927"/>
        <w:gridCol w:w="1927"/>
        <w:gridCol w:w="1927"/>
        <w:gridCol w:w="1983"/>
      </w:tblGrid>
      <w:tr>
        <w:trPr>
          <w:trHeight w:val="1420" w:hRule="atLeast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360"/>
              <w:jc w:val="center"/>
              <w:rPr>
                <w:color w:val="FF3838"/>
              </w:rPr>
            </w:pPr>
            <w:r>
              <w:rPr>
                <w:color w:val="FF3838"/>
              </w:rPr>
              <w:t>Popis korištene literature</w:t>
            </w:r>
          </w:p>
          <w:p>
            <w:pPr>
              <w:pStyle w:val="Sadrajitablice"/>
              <w:spacing w:lineRule="auto" w:line="276"/>
              <w:jc w:val="center"/>
              <w:rPr>
                <w:color w:val="FF3838"/>
                <w:sz w:val="18"/>
                <w:szCs w:val="18"/>
              </w:rPr>
            </w:pPr>
            <w:r>
              <w:rPr>
                <w:color w:val="FF3838"/>
                <w:sz w:val="18"/>
                <w:szCs w:val="18"/>
              </w:rPr>
              <w:t>(internet stranica, autor knjige i naziv djela, članak iz časopisa s nazivom časopisa i godinom)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Kroz detaljan popis literature </w:t>
            </w:r>
            <w:r>
              <w:rPr>
                <w:b w:val="false"/>
                <w:bCs w:val="false"/>
                <w:sz w:val="20"/>
                <w:szCs w:val="20"/>
              </w:rPr>
              <w:t>točno se mogu vidjeti izvori odabrane teme rada, autori odabrane teme rada i primjeri toga sporta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Popisom literature učenik / učenica ne navodi svu literaturu sadržaja napisanog u radu</w:t>
            </w:r>
          </w:p>
          <w:p>
            <w:pPr>
              <w:pStyle w:val="Sadrajitablic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/ ućenica</w:t>
            </w:r>
          </w:p>
          <w:p>
            <w:pPr>
              <w:pStyle w:val="Sadrajitablice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navode samo 1 izvor u popisu literature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Učenik/ca </w:t>
            </w:r>
            <w:r>
              <w:rPr>
                <w:b/>
                <w:bCs/>
                <w:sz w:val="20"/>
                <w:szCs w:val="20"/>
              </w:rPr>
              <w:t>nema</w:t>
            </w:r>
            <w:r>
              <w:rPr>
                <w:sz w:val="20"/>
                <w:szCs w:val="20"/>
              </w:rPr>
              <w:t xml:space="preserve"> naveden</w:t>
            </w:r>
          </w:p>
          <w:p>
            <w:pPr>
              <w:pStyle w:val="Sadrajitablice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nikakav popis literature</w:t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Interes i pažnja (vrednovanje </w:t>
      </w:r>
      <w:r>
        <w:rPr>
          <w:b/>
          <w:bCs/>
          <w:i/>
          <w:iCs/>
          <w:u w:val="single"/>
        </w:rPr>
        <w:t>aktivnosti</w:t>
      </w:r>
      <w:r>
        <w:rPr>
          <w:b/>
          <w:bCs/>
          <w:u w:val="single"/>
        </w:rPr>
        <w:t xml:space="preserve"> učenika u virtualnoj učionici TZK)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u w:val="single"/>
        </w:rPr>
        <w:t>Učenik/učenica:</w:t>
      </w:r>
    </w:p>
    <w:p>
      <w:pPr>
        <w:pStyle w:val="Normal"/>
        <w:spacing w:lineRule="auto" w:line="360"/>
        <w:jc w:val="both"/>
        <w:rPr/>
      </w:pPr>
      <w:r>
        <w:rPr/>
        <w:t>(5) pažljiv, aktivan i redovit u virtualnoj učionici TZK; preuzima inicijativu; postavlja pitanja i zadatke izvršava na visokoj razini i u roku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(4) uglavnom pažljiv i aktivan na satu; pokazuje povremen interes za predmet; pokazuje trud u izvršavanju zadataka , zadatke izvršava u roku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(3) potrebno je usmjeravati pažnju na nastavu u virtualnoj učionici TZK i poticati aktivnost na satu ; povremeno pokazuje interes za predmet; nedovoljno ustrajan u radu; zadovoljava se prosječnim postignućima , zadaće ne predaje u zadano  roku, ali ih naknadno pošalje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(2) često nepažljiv i nezainteresiran na satu; slaba aktivnost i interes za predmet; zadovoljava se ispodprosječnim rezultatima ,ne javlja svoju prisutnost na nastavi , zadaće ne predaje u roku niti ih naknadno šalje nastavniku.</w:t>
      </w:r>
    </w:p>
    <w:p>
      <w:pPr>
        <w:pStyle w:val="Normal"/>
        <w:spacing w:lineRule="auto" w:line="36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i/>
          <w:iCs/>
          <w:caps w:val="false"/>
          <w:smallCaps w:val="false"/>
          <w:color w:val="222222"/>
          <w:spacing w:val="0"/>
          <w:sz w:val="24"/>
        </w:rPr>
        <w:t>(1)  ocjenu nedovoljan učenik ostvaruje ne javljanjem u virtualnoj učionici (niti jednom) i ne slanjem zadaća u  virtualnu učionicu TZK (niti jednu)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  <w:font w:name="Arial Black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ind w:left="0" w:right="0" w:hanging="0"/>
      <w:jc w:val="center"/>
      <w:rPr/>
    </w:pPr>
    <w:r>
      <w:rPr/>
      <w:t>VIRTUALNA UČIONICA PREDMETA TJELESNA I ZDRAVSTVENA KULTURA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2</Pages>
  <Words>465</Words>
  <Characters>2690</Characters>
  <CharactersWithSpaces>3158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2020-04-22T11:35:44Z</dcterms:created>
  <dc:creator/>
  <dc:description/>
  <dc:language>hr-HR</dc:language>
  <cp:lastModifiedBy/>
  <dcterms:modified xsi:type="dcterms:W3CDTF">2020-04-24T07:42:55Z</dcterms:modified>
  <cp:revision>1</cp:revision>
  <dc:subject/>
  <dc:title/>
</cp:coreProperties>
</file>